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ˎ̥" w:eastAsia="方正仿宋_GBK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仿宋_GBK" w:hAnsi="仿宋_GB2312" w:eastAsia="方正仿宋_GBK" w:cs="仿宋_GB2312"/>
          <w:b/>
          <w:color w:val="000000"/>
          <w:sz w:val="44"/>
          <w:u w:val="double"/>
        </w:rPr>
      </w:pPr>
      <w:r>
        <w:rPr>
          <w:rFonts w:hint="eastAsia" w:ascii="方正仿宋_GBK" w:hAnsi="仿宋_GB2312" w:eastAsia="方正仿宋_GBK" w:cs="仿宋_GB2312"/>
          <w:b/>
          <w:color w:val="000000"/>
          <w:sz w:val="44"/>
          <w:u w:val="double"/>
        </w:rPr>
        <w:t>参 会 回 执 表</w:t>
      </w:r>
    </w:p>
    <w:tbl>
      <w:tblPr>
        <w:tblStyle w:val="5"/>
        <w:tblpPr w:leftFromText="180" w:rightFromText="180" w:vertAnchor="text" w:horzAnchor="margin" w:tblpXSpec="center" w:tblpY="217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689"/>
        <w:gridCol w:w="1351"/>
        <w:gridCol w:w="1521"/>
        <w:gridCol w:w="135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固定</w:t>
            </w:r>
          </w:p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移动</w:t>
            </w:r>
          </w:p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传  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电子</w:t>
            </w:r>
          </w:p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邮箱</w:t>
            </w:r>
          </w:p>
        </w:tc>
        <w:tc>
          <w:tcPr>
            <w:tcW w:w="4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企业</w:t>
            </w:r>
          </w:p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4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职  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预计入住酒店时间</w:t>
            </w:r>
          </w:p>
        </w:tc>
        <w:tc>
          <w:tcPr>
            <w:tcW w:w="7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入住时间：3月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日，退房时间：3月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预定</w:t>
            </w:r>
          </w:p>
          <w:p>
            <w:pPr>
              <w:jc w:val="center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房型</w:t>
            </w:r>
          </w:p>
        </w:tc>
        <w:tc>
          <w:tcPr>
            <w:tcW w:w="7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单人间大床房：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间</w:t>
            </w:r>
          </w:p>
          <w:p>
            <w:pPr>
              <w:spacing w:line="600" w:lineRule="exact"/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标准间双床房：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方正仿宋_GBK" w:hAnsi="仿宋_GB2312" w:eastAsia="方正仿宋_GBK" w:cs="仿宋_GB2312"/>
                <w:b/>
                <w:color w:val="000000"/>
                <w:sz w:val="24"/>
              </w:rPr>
              <w:t>间， 是否与其他代表合住：是（   ）否（   ）</w:t>
            </w:r>
          </w:p>
        </w:tc>
      </w:tr>
    </w:tbl>
    <w:p>
      <w:pPr>
        <w:jc w:val="center"/>
        <w:rPr>
          <w:rFonts w:hint="eastAsia" w:ascii="方正仿宋_GBK" w:hAnsi="仿宋_GB2312" w:eastAsia="方正仿宋_GBK" w:cs="仿宋_GB2312"/>
          <w:b/>
          <w:color w:val="000000"/>
          <w:sz w:val="44"/>
          <w:u w:val="double"/>
        </w:rPr>
      </w:pPr>
    </w:p>
    <w:p>
      <w:pPr>
        <w:spacing w:line="360" w:lineRule="auto"/>
        <w:jc w:val="left"/>
        <w:rPr>
          <w:rFonts w:hint="eastAsia" w:ascii="方正仿宋_GBK" w:hAnsi="仿宋_GB2312" w:eastAsia="方正仿宋_GBK" w:cs="仿宋_GB2312"/>
          <w:b/>
          <w:color w:val="000000"/>
          <w:sz w:val="24"/>
        </w:rPr>
      </w:pPr>
      <w:r>
        <w:rPr>
          <w:rFonts w:hint="eastAsia" w:ascii="方正仿宋_GBK" w:hAnsi="仿宋_GB2312" w:eastAsia="方正仿宋_GBK" w:cs="仿宋_GB2312"/>
          <w:b/>
          <w:color w:val="000000"/>
          <w:sz w:val="24"/>
        </w:rPr>
        <w:t xml:space="preserve">    请参加会议的代表务必于3月22日前将回执传真至协会。</w:t>
      </w:r>
    </w:p>
    <w:p>
      <w:pPr>
        <w:spacing w:line="360" w:lineRule="auto"/>
        <w:jc w:val="left"/>
        <w:rPr>
          <w:rFonts w:hint="eastAsia" w:ascii="方正仿宋_GBK" w:hAnsi="仿宋_GB2312" w:eastAsia="方正仿宋_GBK" w:cs="仿宋_GB2312"/>
          <w:b/>
          <w:color w:val="000000"/>
          <w:sz w:val="24"/>
        </w:rPr>
      </w:pPr>
      <w:r>
        <w:rPr>
          <w:rFonts w:hint="eastAsia" w:ascii="方正仿宋_GBK" w:hAnsi="仿宋_GB2312" w:eastAsia="方正仿宋_GBK" w:cs="仿宋_GB2312"/>
          <w:b/>
          <w:color w:val="000000"/>
          <w:sz w:val="24"/>
        </w:rPr>
        <w:t xml:space="preserve">    回执请传真至：0523-86999986，江苏省泵业协会收。</w:t>
      </w:r>
    </w:p>
    <w:p>
      <w:pPr>
        <w:spacing w:line="360" w:lineRule="auto"/>
        <w:jc w:val="left"/>
        <w:rPr>
          <w:rFonts w:hint="eastAsia" w:ascii="方正仿宋_GBK" w:hAnsi="仿宋_GB2312" w:eastAsia="方正仿宋_GBK" w:cs="仿宋_GB2312"/>
          <w:b/>
          <w:sz w:val="24"/>
        </w:rPr>
      </w:pPr>
      <w:r>
        <w:rPr>
          <w:rFonts w:hint="eastAsia" w:ascii="方正仿宋_GBK" w:hAnsi="仿宋_GB2312" w:eastAsia="方正仿宋_GBK" w:cs="仿宋_GB2312"/>
          <w:b/>
          <w:color w:val="000000"/>
          <w:sz w:val="24"/>
        </w:rPr>
        <w:t xml:space="preserve">    邮件请发至：</w:t>
      </w:r>
      <w:r>
        <w:rPr>
          <w:rFonts w:hint="eastAsia" w:ascii="方正仿宋_GBK" w:hAnsi="仿宋_GB2312" w:eastAsia="方正仿宋_GBK" w:cs="仿宋_GB2312"/>
          <w:b/>
          <w:sz w:val="24"/>
        </w:rPr>
        <w:t>1745043044</w:t>
      </w:r>
      <w:bookmarkStart w:id="0" w:name="_GoBack"/>
      <w:bookmarkEnd w:id="0"/>
      <w:r>
        <w:rPr>
          <w:rFonts w:hint="eastAsia" w:ascii="方正仿宋_GBK" w:hAnsi="仿宋_GB2312" w:eastAsia="方正仿宋_GBK" w:cs="仿宋_GB2312"/>
          <w:b/>
          <w:sz w:val="24"/>
        </w:rPr>
        <w:t>@qq.com、sb2th@163.com</w:t>
      </w:r>
    </w:p>
    <w:p>
      <w:pPr>
        <w:spacing w:line="360" w:lineRule="auto"/>
        <w:ind w:left="472" w:hanging="470" w:hangingChars="196"/>
        <w:jc w:val="left"/>
        <w:rPr>
          <w:rFonts w:hint="eastAsia" w:ascii="方正仿宋_GBK" w:hAnsi="仿宋_GB2312" w:eastAsia="方正仿宋_GBK" w:cs="仿宋_GB2312"/>
          <w:b/>
          <w:color w:val="000000"/>
          <w:sz w:val="24"/>
        </w:rPr>
      </w:pPr>
      <w:r>
        <w:rPr>
          <w:rFonts w:hint="eastAsia" w:ascii="方正仿宋_GBK" w:hAnsi="仿宋_GB2312" w:eastAsia="方正仿宋_GBK" w:cs="仿宋_GB2312"/>
          <w:b/>
          <w:color w:val="000000"/>
          <w:sz w:val="24"/>
        </w:rPr>
        <w:t xml:space="preserve">    注：如您未提前预定房间，会务组将视当天酒店用房情况进行调配，请各位参会代表予以理解和支持。</w:t>
      </w:r>
    </w:p>
    <w:p>
      <w:pPr>
        <w:spacing w:line="360" w:lineRule="auto"/>
        <w:ind w:left="472" w:hanging="470" w:hangingChars="196"/>
        <w:jc w:val="left"/>
        <w:rPr>
          <w:rFonts w:hint="eastAsia" w:ascii="方正仿宋_GBK" w:hAnsi="仿宋_GB2312" w:eastAsia="方正仿宋_GBK" w:cs="仿宋_GB2312"/>
          <w:b/>
          <w:color w:val="000000"/>
          <w:sz w:val="24"/>
        </w:rPr>
      </w:pPr>
    </w:p>
    <w:p>
      <w:pPr>
        <w:pStyle w:val="3"/>
        <w:adjustRightInd w:val="0"/>
        <w:snapToGrid w:val="0"/>
        <w:spacing w:before="0" w:beforeAutospacing="0" w:after="0" w:afterAutospacing="0" w:line="480" w:lineRule="exact"/>
        <w:ind w:firstLine="681" w:firstLineChars="213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 会务组联系方式</w:t>
      </w:r>
    </w:p>
    <w:p>
      <w:pPr>
        <w:pStyle w:val="3"/>
        <w:adjustRightInd w:val="0"/>
        <w:snapToGrid w:val="0"/>
        <w:spacing w:before="0" w:beforeAutospacing="0" w:after="0" w:afterAutospacing="0" w:line="480" w:lineRule="exact"/>
        <w:ind w:firstLine="681" w:firstLineChars="213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联系人：孙兵 18961089929、邹尔新18961089680、常琦18961089016</w:t>
      </w:r>
    </w:p>
    <w:p>
      <w:pPr>
        <w:pStyle w:val="3"/>
        <w:adjustRightInd w:val="0"/>
        <w:snapToGrid w:val="0"/>
        <w:spacing w:before="0" w:beforeAutospacing="0" w:after="0" w:afterAutospacing="0" w:line="480" w:lineRule="exact"/>
        <w:ind w:firstLine="681" w:firstLineChars="213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电  话：0523-86999956  传  真：0523-86999986</w:t>
      </w:r>
    </w:p>
    <w:p>
      <w:pPr>
        <w:spacing w:line="360" w:lineRule="auto"/>
        <w:ind w:left="472" w:hanging="470" w:hangingChars="196"/>
        <w:jc w:val="left"/>
        <w:rPr>
          <w:rFonts w:hint="eastAsia" w:ascii="方正仿宋_GBK" w:hAnsi="仿宋_GB2312" w:eastAsia="方正仿宋_GBK" w:cs="仿宋_GB2312"/>
          <w:b/>
          <w:color w:val="000000"/>
          <w:sz w:val="24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0" w:h="16840"/>
          <w:pgMar w:top="1247" w:right="1077" w:bottom="1247" w:left="1361" w:header="851" w:footer="992" w:gutter="0"/>
          <w:pgNumType w:fmt="numberInDash"/>
          <w:cols w:space="720" w:num="1"/>
          <w:docGrid w:type="lines" w:linePitch="423" w:charSpace="0"/>
        </w:sectPr>
      </w:pPr>
    </w:p>
    <w:p>
      <w:pPr>
        <w:spacing w:line="560" w:lineRule="exact"/>
        <w:jc w:val="center"/>
        <w:rPr>
          <w:rFonts w:hint="eastAsia" w:ascii="ˎ̥" w:hAnsi="ˎ̥"/>
          <w:b/>
          <w:bCs/>
          <w:kern w:val="36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ˎ̥" w:hAnsi="ˎ̥"/>
          <w:b/>
          <w:bCs/>
          <w:kern w:val="36"/>
          <w:sz w:val="28"/>
          <w:szCs w:val="28"/>
        </w:rPr>
        <w:t>《泵产品生产许可证实施细则》征集意见表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90"/>
        <w:gridCol w:w="6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条款</w:t>
            </w:r>
            <w:r>
              <w:rPr>
                <w:rFonts w:hint="eastAsia" w:eastAsia="宋体"/>
                <w:b/>
                <w:sz w:val="21"/>
                <w:szCs w:val="21"/>
              </w:rPr>
              <w:t>号</w:t>
            </w: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问 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5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6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7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8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9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59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eastAsia="宋体"/>
                <w:sz w:val="30"/>
              </w:rPr>
              <w:t>10</w:t>
            </w:r>
          </w:p>
        </w:tc>
        <w:tc>
          <w:tcPr>
            <w:tcW w:w="14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590" w:type="dxa"/>
            <w:vAlign w:val="center"/>
          </w:tcPr>
          <w:p>
            <w:pPr>
              <w:pStyle w:val="3"/>
              <w:spacing w:line="400" w:lineRule="atLeast"/>
              <w:jc w:val="center"/>
              <w:rPr>
                <w:rFonts w:hint="eastAsia"/>
                <w:sz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A1D15"/>
    <w:rsid w:val="2C5966F2"/>
    <w:rsid w:val="37FA1D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2017-03-09T02:37:00Z</dcterms:created>
  <dc:creator>mt</dc:creator>
  <cp:lastModifiedBy>mt</cp:lastModifiedBy>
  <dcterms:modified xsi:type="dcterms:W3CDTF">2017-03-09T02:48:16Z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